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val="0"/>
          <w:bCs w:val="0"/>
          <w:sz w:val="28"/>
          <w:szCs w:val="28"/>
          <w:lang w:val="en-US" w:eastAsia="zh-CN"/>
        </w:rPr>
      </w:pPr>
      <w:bookmarkStart w:id="0" w:name="_GoBack"/>
      <w:bookmarkEnd w:id="0"/>
      <w:r>
        <w:rPr>
          <w:rFonts w:hint="eastAsia"/>
          <w:b/>
          <w:bCs/>
          <w:sz w:val="24"/>
          <w:szCs w:val="24"/>
          <w:highlight w:val="none"/>
          <w:lang w:val="en-US" w:eastAsia="zh-CN"/>
        </w:rPr>
        <w:t>附件</w:t>
      </w:r>
      <w:r>
        <w:rPr>
          <w:rFonts w:hint="eastAsia"/>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报价单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5000" w:type="pct"/>
            <w:noWrap w:val="0"/>
            <w:vAlign w:val="top"/>
          </w:tcPr>
          <w:p>
            <w:pPr>
              <w:widowControl w:val="0"/>
              <w:numPr>
                <w:ilvl w:val="0"/>
                <w:numId w:val="0"/>
              </w:num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50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一、技术要求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（一）本次网站升级改版的主要内容包括：网站栏目规划设计、全站页面设计、多终端适配、交互设计、页面实施开发和兼容性测试等工作。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本次采购项目包含提供为期2年网站系统运行维护服务，主要包括：网站系统和数据安全保密管理、协助开展网站信息内容管理、系统运行故障处理、网页功能和页面调整、网站后台管理、维护技术支持、基础数据统计、协助域名管理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7×24小时对我单位的服务请求1小时内予以回应。一般问题24小时内解决，特殊问题3日内解决。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1.本次网站升级改版项目需在广元市政府网站集约化平台上进行，不得迁出集约化平台，确保网站升级改版后继续在集约化平台上正常、稳定运行。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按照国务院办公厅《政府网站发展指引》、国务院办公厅秘书局《政府网站与政务新媒体检查指标》及主流的政府网站绩效评估机构指标等相关要求，对网站进行全面升级改版，实现网站自动适应各种终端（含移动端：安卓、鸿蒙、ios等主流系统）访问需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3.根据审计局需求迁移门户网站各项数据，确保网站数据兼容及存储安全。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4.升级改版网站正式上线运行之前，不得影响现网站正常运行，做好新旧网站的上下线接替工作。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5.本次网站升级改版后，需完全兼容广元市人民政府信息管理系统（即集约化平台），以该系统作为唯一网站后台管理系统，并依照要求分级设立登录权限。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（四）本项目预算3.44万元。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二、商务要求</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1.服务验收和费用支付：合同签订后30日内供应商需向采购人完成服务，本次服务结果经采购人确认后支付合同全部费用。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原厂授权。本项目服务期内，供应商提供的硬、软件设备需具备原厂授权函。供应商应保证提供的产品拥有全功能使用权限，采购人无需另行支付任何费用。如涉及知识产权纠纷，采购人不对供应商提供产的品是否侵犯他人的权利负责。</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1"/>
                <w:szCs w:val="21"/>
                <w:lang w:val="en-US" w:eastAsia="zh-CN"/>
              </w:rPr>
            </w:pPr>
            <w:r>
              <w:rPr>
                <w:rFonts w:hint="eastAsia" w:hAnsi="仿宋_GB2312" w:cs="仿宋_GB2312"/>
                <w:sz w:val="21"/>
                <w:szCs w:val="21"/>
                <w:lang w:val="en-US" w:eastAsia="zh-CN"/>
              </w:rPr>
              <w:t xml:space="preserve">    3</w:t>
            </w:r>
            <w:r>
              <w:rPr>
                <w:rFonts w:hint="eastAsia" w:ascii="仿宋_GB2312" w:hAnsi="仿宋_GB2312" w:eastAsia="仿宋_GB2312" w:cs="仿宋_GB2312"/>
                <w:sz w:val="21"/>
                <w:szCs w:val="21"/>
                <w:lang w:val="en-US" w:eastAsia="zh-CN"/>
              </w:rPr>
              <w:t>.服务终止。如供应商提供的服务不能满足采购技术需求或服务质量不能达到采购人要求，则采购人有权终止合同且不承担违约责任。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4.服</w:t>
            </w:r>
            <w:r>
              <w:rPr>
                <w:rFonts w:hint="eastAsia" w:ascii="仿宋_GB2312" w:hAnsi="仿宋_GB2312" w:eastAsia="仿宋_GB2312" w:cs="仿宋_GB2312"/>
                <w:kern w:val="2"/>
                <w:sz w:val="21"/>
                <w:szCs w:val="21"/>
                <w:lang w:val="en-US" w:eastAsia="zh-CN" w:bidi="ar-SA"/>
              </w:rPr>
              <w:t>务响应。供应商应指派专人作为本项目联系人。</w:t>
            </w:r>
            <w:r>
              <w:rPr>
                <w:rFonts w:hint="eastAsia" w:ascii="仿宋_GB2312" w:hAnsi="仿宋_GB2312" w:eastAsia="仿宋_GB2312" w:cs="仿宋_GB2312"/>
                <w:sz w:val="21"/>
                <w:szCs w:val="21"/>
                <w:lang w:val="en-US" w:eastAsia="zh-CN"/>
              </w:rPr>
              <w:t>7×24小时对我单位的服务请求1小时内予以回应。一般问题24小时内解决，特殊问题3日内解决。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640" w:firstLineChars="200"/>
              <w:jc w:val="left"/>
              <w:textAlignment w:val="auto"/>
              <w:rPr>
                <w:rFonts w:hint="default" w:ascii="仿宋_GB2312" w:hAnsi="仿宋_GB2312" w:eastAsia="仿宋_GB2312" w:cs="仿宋_GB2312"/>
                <w:sz w:val="32"/>
                <w:szCs w:val="3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5000" w:type="pct"/>
            <w:noWrap w:val="0"/>
            <w:vAlign w:val="center"/>
          </w:tcPr>
          <w:p>
            <w:pPr>
              <w:widowControl w:val="0"/>
              <w:numPr>
                <w:ilvl w:val="0"/>
                <w:numId w:val="0"/>
              </w:numPr>
              <w:ind w:firstLine="480" w:firstLineChars="200"/>
              <w:jc w:val="left"/>
              <w:rPr>
                <w:rFonts w:hint="default" w:ascii="仿宋_GB2312" w:hAnsi="仿宋_GB2312" w:eastAsia="宋体" w:cs="仿宋_GB2312"/>
                <w:sz w:val="32"/>
                <w:szCs w:val="32"/>
                <w:lang w:val="en-US" w:eastAsia="zh-CN"/>
              </w:rPr>
            </w:pPr>
            <w:r>
              <w:rPr>
                <w:rFonts w:hint="eastAsia" w:ascii="宋体" w:hAnsi="宋体" w:cs="宋体"/>
                <w:sz w:val="24"/>
                <w:highlight w:val="none"/>
                <w:lang w:eastAsia="zh-CN"/>
              </w:rPr>
              <w:t>本项目报价</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元 ，</w:t>
            </w:r>
            <w:r>
              <w:rPr>
                <w:rFonts w:hint="eastAsia" w:ascii="宋体" w:hAnsi="宋体" w:eastAsia="宋体" w:cs="宋体"/>
                <w:sz w:val="24"/>
                <w:highlight w:val="none"/>
              </w:rPr>
              <w:t>大写：</w:t>
            </w:r>
            <w:r>
              <w:rPr>
                <w:rFonts w:hint="eastAsia" w:ascii="宋体" w:hAnsi="宋体" w:cs="宋体"/>
                <w:sz w:val="24"/>
                <w:highlight w:val="none"/>
                <w:lang w:val="en-US" w:eastAsia="zh-CN"/>
              </w:rPr>
              <w:t xml:space="preserve">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备注：1.本项目预算3.44万元。最终报价超过采购预算的报价文件无效。2.成交原则为最终报价最低的供应商为成交供应商。</w:t>
            </w:r>
          </w:p>
        </w:tc>
      </w:tr>
    </w:tbl>
    <w:p>
      <w:pPr>
        <w:jc w:val="both"/>
        <w:rPr>
          <w:rFonts w:hint="eastAsia"/>
          <w:b/>
          <w:bCs/>
          <w:sz w:val="28"/>
          <w:szCs w:val="28"/>
          <w:lang w:val="en-US" w:eastAsia="zh-CN"/>
        </w:rPr>
      </w:pPr>
      <w:r>
        <w:rPr>
          <w:rFonts w:hint="eastAsia"/>
          <w:b/>
          <w:bCs/>
          <w:sz w:val="32"/>
          <w:szCs w:val="32"/>
          <w:lang w:val="en-US" w:eastAsia="zh-CN"/>
        </w:rPr>
        <w:t xml:space="preserve">                                                           </w:t>
      </w:r>
      <w:r>
        <w:rPr>
          <w:rFonts w:hint="eastAsia"/>
          <w:b/>
          <w:bCs/>
          <w:sz w:val="28"/>
          <w:szCs w:val="28"/>
          <w:lang w:val="en-US" w:eastAsia="zh-CN"/>
        </w:rPr>
        <w:t>报价人：（单位全称）盖章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b w:val="0"/>
          <w:bCs w:val="0"/>
          <w:sz w:val="28"/>
          <w:szCs w:val="28"/>
          <w:lang w:val="en-US" w:eastAsia="zh-CN"/>
        </w:rPr>
      </w:pPr>
      <w:r>
        <w:rPr>
          <w:rFonts w:hint="eastAsia"/>
          <w:b w:val="0"/>
          <w:bCs w:val="0"/>
          <w:sz w:val="28"/>
          <w:szCs w:val="28"/>
          <w:lang w:val="en-US" w:eastAsia="zh-CN"/>
        </w:rPr>
        <w:t xml:space="preserve">                                            2025年   月   日   </w:t>
      </w:r>
    </w:p>
    <w:p/>
    <w:sectPr>
      <w:pgSz w:w="16838" w:h="11906" w:orient="landscape"/>
      <w:pgMar w:top="437" w:right="720" w:bottom="437" w:left="720"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F4BDC"/>
    <w:rsid w:val="09EF26B9"/>
    <w:rsid w:val="2AE17E9C"/>
    <w:rsid w:val="727E4DC9"/>
    <w:rsid w:val="7FFB3929"/>
    <w:rsid w:val="EFD23E5B"/>
    <w:rsid w:val="EFDF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widowControl/>
      <w:adjustRightInd w:val="0"/>
      <w:snapToGrid w:val="0"/>
    </w:pPr>
    <w:rPr>
      <w:rFonts w:ascii="宋体" w:hAnsi="宋体" w:cs="黑体"/>
      <w:sz w:val="18"/>
      <w:szCs w:val="18"/>
    </w:rPr>
  </w:style>
  <w:style w:type="paragraph" w:styleId="3">
    <w:name w:val="Body Text"/>
    <w:basedOn w:val="1"/>
    <w:next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2"/>
    <w:basedOn w:val="1"/>
    <w:qFormat/>
    <w:uiPriority w:val="0"/>
    <w:pPr>
      <w:jc w:val="left"/>
    </w:pPr>
    <w:rPr>
      <w:rFonts w:ascii="仿宋_GB2312" w:hAnsi="宋体"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1209</Words>
  <Characters>1244</Characters>
  <Lines>0</Lines>
  <Paragraphs>0</Paragraphs>
  <TotalTime>1</TotalTime>
  <ScaleCrop>false</ScaleCrop>
  <LinksUpToDate>false</LinksUpToDate>
  <CharactersWithSpaces>1473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2024-11-06T01:17:00Z</dcterms:created>
  <dc:creator>kylin</dc:creator>
  <cp:lastModifiedBy>Administrator</cp:lastModifiedBy>
  <dcterms:modified xsi:type="dcterms:W3CDTF">2025-08-21T07:58:48Z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5C5694671FAB42018AC06EF0737B5E43_13</vt:lpwstr>
  </property>
  <property fmtid="{D5CDD505-2E9C-101B-9397-08002B2CF9AE}" pid="4" name="fileName">
    <vt:lpwstr>https://oa.scaudit.gov.cn:8443/file/29Q4DIKxpe7bVsVRhjw5Tx.docx?type=wps&amp;OSS_FLAG=1</vt:lpwstr>
  </property>
  <property fmtid="{D5CDD505-2E9C-101B-9397-08002B2CF9AE}" pid="5" name="fileTextName">
    <vt:lpwstr>报价单.docx</vt:lpwstr>
  </property>
  <property fmtid="{D5CDD505-2E9C-101B-9397-08002B2CF9AE}" pid="6" name="handleFileFlag">
    <vt:lpwstr>1</vt:lpwstr>
  </property>
  <property fmtid="{D5CDD505-2E9C-101B-9397-08002B2CF9AE}" pid="7" name="openType">
    <vt:lpwstr>0</vt:lpwstr>
  </property>
  <property fmtid="{D5CDD505-2E9C-101B-9397-08002B2CF9AE}" pid="8" name="showFlag">
    <vt:lpwstr>true</vt:lpwstr>
  </property>
  <property fmtid="{D5CDD505-2E9C-101B-9397-08002B2CF9AE}" pid="9" name="uploadPath">
    <vt:lpwstr>https://oa.scaudit.gov.cn:8443/file/29Q4DIKxpe7bVsVRhjw5Tx.docx?listener=OA_GW_EDIT&amp;keepMetaData=true&amp;type=wps&amp;NIID=0JP9L4seZ7orLxbvf7Gvbw&amp;model=saveHist&amp;QINGGAOTYPE=FEIQINGGAO&amp;X-XSRF-TOKEN=6490cbc99e078afa2e42e5a28336be09&amp;X-DEVICE-NAME=@USER_CODE@&amp;OSS_FLAG=1</vt:lpwstr>
  </property>
  <property fmtid="{D5CDD505-2E9C-101B-9397-08002B2CF9AE}" pid="10" name="userName">
    <vt:lpwstr>王慧利</vt:lpwstr>
  </property>
  <property fmtid="{D5CDD505-2E9C-101B-9397-08002B2CF9AE}" pid="11" name="docName">
    <vt:lpwstr>报价单.docx</vt:lpwstr>
  </property>
  <property fmtid="{D5CDD505-2E9C-101B-9397-08002B2CF9AE}" pid="12" name="ribbonExt">
    <vt:lpwstr>{"TabReviewWord":{"OnGetEnabled":false,"OnGetVisible":false},"btnClearRevDoc":{"OnGetEnabled":false,"OnGetVisible":false},"btnOpenRevision":{"OnGetEnabled":false,"OnGetVisible":false},"btnShowRevision":{"OnGetEnabled":true,"OnGetVisible":true}}</vt:lpwstr>
  </property>
</Properties>
</file>